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A1CCE" w14:textId="7ADA3DF1" w:rsidR="004947E9" w:rsidRDefault="007E276F">
      <w:pPr>
        <w:rPr>
          <w:color w:val="4472C4" w:themeColor="accent1"/>
          <w:sz w:val="44"/>
          <w:szCs w:val="44"/>
        </w:rPr>
      </w:pPr>
      <w:r w:rsidRPr="00307F73">
        <w:rPr>
          <w:rFonts w:ascii="ＭＳ ゴシック" w:eastAsia="ＭＳ ゴシック" w:hAnsi="ＭＳ ゴシック"/>
          <w:b/>
          <w:bCs/>
          <w:noProof/>
          <w:sz w:val="32"/>
          <w:szCs w:val="32"/>
        </w:rPr>
        <w:drawing>
          <wp:anchor distT="0" distB="0" distL="114300" distR="114300" simplePos="0" relativeHeight="251659264" behindDoc="0" locked="0" layoutInCell="1" allowOverlap="1" wp14:anchorId="4E958F32" wp14:editId="23AB39EF">
            <wp:simplePos x="0" y="0"/>
            <wp:positionH relativeFrom="column">
              <wp:posOffset>4506232</wp:posOffset>
            </wp:positionH>
            <wp:positionV relativeFrom="paragraph">
              <wp:posOffset>-566329</wp:posOffset>
            </wp:positionV>
            <wp:extent cx="1076325" cy="12394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1239405"/>
                    </a:xfrm>
                    <a:prstGeom prst="rect">
                      <a:avLst/>
                    </a:prstGeom>
                  </pic:spPr>
                </pic:pic>
              </a:graphicData>
            </a:graphic>
            <wp14:sizeRelH relativeFrom="margin">
              <wp14:pctWidth>0</wp14:pctWidth>
            </wp14:sizeRelH>
            <wp14:sizeRelV relativeFrom="margin">
              <wp14:pctHeight>0</wp14:pctHeight>
            </wp14:sizeRelV>
          </wp:anchor>
        </w:drawing>
      </w:r>
      <w:r w:rsidRPr="007E276F">
        <w:rPr>
          <w:rFonts w:hint="eastAsia"/>
          <w:color w:val="4472C4" w:themeColor="accent1"/>
          <w:sz w:val="44"/>
          <w:szCs w:val="44"/>
        </w:rPr>
        <w:t>「2泊3日の判断時期を終えて」</w:t>
      </w:r>
    </w:p>
    <w:p w14:paraId="218748A1" w14:textId="6391C17D" w:rsidR="007E276F" w:rsidRDefault="007E276F">
      <w:pPr>
        <w:rPr>
          <w:color w:val="4472C4" w:themeColor="accent1"/>
          <w:sz w:val="44"/>
          <w:szCs w:val="44"/>
        </w:rPr>
      </w:pPr>
    </w:p>
    <w:p w14:paraId="69B8BA57" w14:textId="6F5E5F4B" w:rsidR="007E276F" w:rsidRDefault="007E276F">
      <w:pPr>
        <w:rPr>
          <w:color w:val="000000" w:themeColor="text1"/>
          <w:sz w:val="28"/>
          <w:szCs w:val="28"/>
        </w:rPr>
      </w:pPr>
      <w:r w:rsidRPr="007E276F">
        <w:rPr>
          <w:rFonts w:hint="eastAsia"/>
          <w:color w:val="000000" w:themeColor="text1"/>
          <w:sz w:val="28"/>
          <w:szCs w:val="28"/>
        </w:rPr>
        <w:t>「こんな日があった</w:t>
      </w:r>
      <w:proofErr w:type="gramStart"/>
      <w:r w:rsidRPr="007E276F">
        <w:rPr>
          <w:rFonts w:hint="eastAsia"/>
          <w:color w:val="000000" w:themeColor="text1"/>
          <w:sz w:val="28"/>
          <w:szCs w:val="28"/>
        </w:rPr>
        <w:t>ん</w:t>
      </w:r>
      <w:proofErr w:type="gramEnd"/>
      <w:r w:rsidRPr="007E276F">
        <w:rPr>
          <w:rFonts w:hint="eastAsia"/>
          <w:color w:val="000000" w:themeColor="text1"/>
          <w:sz w:val="28"/>
          <w:szCs w:val="28"/>
        </w:rPr>
        <w:t>だ!すっかり体が楽になりました」</w:t>
      </w:r>
    </w:p>
    <w:p w14:paraId="127AB31D" w14:textId="0EFD3BBA" w:rsidR="007E276F" w:rsidRDefault="007E276F">
      <w:pPr>
        <w:rPr>
          <w:color w:val="000000" w:themeColor="text1"/>
          <w:szCs w:val="21"/>
        </w:rPr>
      </w:pPr>
      <w:r>
        <w:rPr>
          <w:rFonts w:hint="eastAsia"/>
          <w:color w:val="000000" w:themeColor="text1"/>
          <w:szCs w:val="21"/>
        </w:rPr>
        <w:t>私は電磁波過敏症です。特に電化製品(冷蔵庫、クーラー、蛍光灯など)がたくさんあるところに入ると目がうつろになり、頭が働かなくなって体が重くなったりします。2年ほど前に体調を崩し、いろいろ調べていた時に、電磁波の害についての情報を図書館の本で見つけました。 その本には自分に当てはまることがたくさん書いてありました。そのため半信半疑で対策を始めました。電磁波が原因かもしれないが、よくわからなかったからです。 しかし、対策をし始め、私は少しずつ回復し始めました。対策は大きく分けて3つあります。</w:t>
      </w:r>
    </w:p>
    <w:p w14:paraId="6E7C957E" w14:textId="66DE341D" w:rsidR="007E276F" w:rsidRDefault="007E276F" w:rsidP="007E276F">
      <w:pPr>
        <w:pStyle w:val="a3"/>
        <w:numPr>
          <w:ilvl w:val="0"/>
          <w:numId w:val="3"/>
        </w:numPr>
        <w:ind w:leftChars="0"/>
        <w:rPr>
          <w:color w:val="000000" w:themeColor="text1"/>
          <w:szCs w:val="21"/>
        </w:rPr>
      </w:pPr>
      <w:r>
        <w:rPr>
          <w:rFonts w:hint="eastAsia"/>
          <w:color w:val="000000" w:themeColor="text1"/>
          <w:szCs w:val="21"/>
        </w:rPr>
        <w:t>発生源から距離を取る</w:t>
      </w:r>
    </w:p>
    <w:p w14:paraId="75823D7C" w14:textId="4B9BD321" w:rsidR="007E276F" w:rsidRDefault="007E276F" w:rsidP="007E276F">
      <w:pPr>
        <w:pStyle w:val="a3"/>
        <w:numPr>
          <w:ilvl w:val="0"/>
          <w:numId w:val="3"/>
        </w:numPr>
        <w:ind w:leftChars="0"/>
        <w:rPr>
          <w:color w:val="000000" w:themeColor="text1"/>
          <w:szCs w:val="21"/>
        </w:rPr>
      </w:pPr>
      <w:r>
        <w:rPr>
          <w:rFonts w:hint="eastAsia"/>
          <w:color w:val="000000" w:themeColor="text1"/>
          <w:szCs w:val="21"/>
        </w:rPr>
        <w:t>たまった電気を流す</w:t>
      </w:r>
    </w:p>
    <w:p w14:paraId="33FF6D22" w14:textId="7A3C4443" w:rsidR="007E276F" w:rsidRDefault="007E276F" w:rsidP="007E276F">
      <w:pPr>
        <w:pStyle w:val="a3"/>
        <w:numPr>
          <w:ilvl w:val="0"/>
          <w:numId w:val="3"/>
        </w:numPr>
        <w:ind w:leftChars="0"/>
        <w:rPr>
          <w:color w:val="000000" w:themeColor="text1"/>
          <w:szCs w:val="21"/>
        </w:rPr>
      </w:pPr>
      <w:r>
        <w:rPr>
          <w:rFonts w:hint="eastAsia"/>
          <w:color w:val="000000" w:themeColor="text1"/>
          <w:szCs w:val="21"/>
        </w:rPr>
        <w:t>負けない体を作る</w:t>
      </w:r>
    </w:p>
    <w:p w14:paraId="7513AFDA" w14:textId="1B66995F" w:rsidR="007E276F" w:rsidRDefault="007E276F" w:rsidP="007E276F">
      <w:pPr>
        <w:rPr>
          <w:color w:val="000000" w:themeColor="text1"/>
          <w:szCs w:val="21"/>
        </w:rPr>
      </w:pPr>
      <w:r>
        <w:rPr>
          <w:rFonts w:hint="eastAsia"/>
          <w:color w:val="000000" w:themeColor="text1"/>
          <w:szCs w:val="21"/>
        </w:rPr>
        <w:t>メダカの学校の半断食に参加して本当によかったです。</w:t>
      </w:r>
    </w:p>
    <w:p w14:paraId="4A168DE7" w14:textId="13709038" w:rsidR="007E276F" w:rsidRDefault="007E276F" w:rsidP="007E276F">
      <w:pPr>
        <w:rPr>
          <w:color w:val="000000" w:themeColor="text1"/>
          <w:szCs w:val="21"/>
        </w:rPr>
      </w:pPr>
      <w:r>
        <w:rPr>
          <w:rFonts w:hint="eastAsia"/>
          <w:color w:val="000000" w:themeColor="text1"/>
          <w:szCs w:val="21"/>
        </w:rPr>
        <w:t>なぜならこの3つがハイクオリティで行えるからです。</w:t>
      </w:r>
    </w:p>
    <w:p w14:paraId="60597E25" w14:textId="3D9D1E93" w:rsidR="007E276F" w:rsidRDefault="007E276F" w:rsidP="007E276F">
      <w:pPr>
        <w:pStyle w:val="a3"/>
        <w:numPr>
          <w:ilvl w:val="0"/>
          <w:numId w:val="5"/>
        </w:numPr>
        <w:ind w:leftChars="0"/>
        <w:rPr>
          <w:color w:val="000000" w:themeColor="text1"/>
          <w:szCs w:val="21"/>
        </w:rPr>
      </w:pPr>
      <w:r w:rsidRPr="007E276F">
        <w:rPr>
          <w:rFonts w:hint="eastAsia"/>
          <w:color w:val="000000" w:themeColor="text1"/>
          <w:szCs w:val="21"/>
        </w:rPr>
        <w:t>については学校から見渡すかぎり高圧線も携帯の基地局もありません。都会では数百メートルごとに基地局が立ち、高周波が飛び交っています</w:t>
      </w:r>
      <w:r>
        <w:rPr>
          <w:rFonts w:hint="eastAsia"/>
          <w:color w:val="000000" w:themeColor="text1"/>
          <w:szCs w:val="21"/>
        </w:rPr>
        <w:t>。</w:t>
      </w:r>
      <w:r w:rsidRPr="007E276F">
        <w:rPr>
          <w:rFonts w:hint="eastAsia"/>
          <w:color w:val="000000" w:themeColor="text1"/>
          <w:szCs w:val="21"/>
        </w:rPr>
        <w:t>またログハウスの部屋には電気製品がなく、低周波の影響もありません。この環境は貴重です。</w:t>
      </w:r>
    </w:p>
    <w:p w14:paraId="4FAAD361" w14:textId="26930779" w:rsidR="007E276F" w:rsidRDefault="007E276F" w:rsidP="007E276F">
      <w:pPr>
        <w:pStyle w:val="a3"/>
        <w:numPr>
          <w:ilvl w:val="0"/>
          <w:numId w:val="5"/>
        </w:numPr>
        <w:ind w:leftChars="0"/>
        <w:rPr>
          <w:color w:val="000000" w:themeColor="text1"/>
          <w:szCs w:val="21"/>
        </w:rPr>
      </w:pPr>
      <w:r>
        <w:rPr>
          <w:rFonts w:hint="eastAsia"/>
          <w:color w:val="000000" w:themeColor="text1"/>
          <w:szCs w:val="21"/>
        </w:rPr>
        <w:t>これはアーシングのことです。アーシングとは裸足で大地に</w:t>
      </w:r>
      <w:proofErr w:type="gramStart"/>
      <w:r>
        <w:rPr>
          <w:rFonts w:hint="eastAsia"/>
          <w:color w:val="000000" w:themeColor="text1"/>
          <w:szCs w:val="21"/>
        </w:rPr>
        <w:t>立ったり</w:t>
      </w:r>
      <w:proofErr w:type="gramEnd"/>
      <w:r>
        <w:rPr>
          <w:rFonts w:hint="eastAsia"/>
          <w:color w:val="000000" w:themeColor="text1"/>
          <w:szCs w:val="21"/>
        </w:rPr>
        <w:t>、木や草に触れることです。大地は</w:t>
      </w:r>
      <w:r>
        <w:rPr>
          <w:color w:val="000000" w:themeColor="text1"/>
          <w:szCs w:val="21"/>
        </w:rPr>
        <w:t>OV</w:t>
      </w:r>
      <w:r>
        <w:rPr>
          <w:rFonts w:hint="eastAsia"/>
          <w:color w:val="000000" w:themeColor="text1"/>
          <w:szCs w:val="21"/>
        </w:rPr>
        <w:t>だからです。</w:t>
      </w:r>
    </w:p>
    <w:p w14:paraId="719277BC" w14:textId="00640DB4" w:rsidR="007E276F" w:rsidRDefault="009466AC" w:rsidP="009466AC">
      <w:pPr>
        <w:pStyle w:val="a3"/>
        <w:numPr>
          <w:ilvl w:val="0"/>
          <w:numId w:val="5"/>
        </w:numPr>
        <w:ind w:leftChars="0"/>
        <w:rPr>
          <w:color w:val="000000" w:themeColor="text1"/>
          <w:szCs w:val="21"/>
        </w:rPr>
      </w:pPr>
      <w:r>
        <w:rPr>
          <w:color w:val="000000" w:themeColor="text1"/>
          <w:szCs w:val="21"/>
        </w:rPr>
        <w:t>負けない体を作るには、体内に十分な栄養や酸素が必要です。一般的に</w:t>
      </w:r>
      <w:r>
        <w:rPr>
          <w:rFonts w:hint="eastAsia"/>
          <w:color w:val="000000" w:themeColor="text1"/>
          <w:szCs w:val="21"/>
        </w:rPr>
        <w:t>かびん</w:t>
      </w:r>
      <w:r w:rsidRPr="009466AC">
        <w:rPr>
          <w:color w:val="000000" w:themeColor="text1"/>
          <w:szCs w:val="21"/>
        </w:rPr>
        <w:t>症の人は自律神経がアンバランスで栄養にも偏りがあります。</w:t>
      </w:r>
      <w:r>
        <w:rPr>
          <w:rFonts w:hint="eastAsia"/>
          <w:color w:val="000000" w:themeColor="text1"/>
          <w:szCs w:val="21"/>
        </w:rPr>
        <w:t xml:space="preserve"> ん電磁波は活性酸素を増やすので、体内に抗酸化物質があると活性物質の外から身を守ることができます。主にとると良いと言われている、ビタミンC、</w:t>
      </w:r>
      <w:r>
        <w:rPr>
          <w:color w:val="000000" w:themeColor="text1"/>
          <w:szCs w:val="21"/>
        </w:rPr>
        <w:t>E</w:t>
      </w:r>
      <w:r>
        <w:rPr>
          <w:rFonts w:hint="eastAsia"/>
          <w:color w:val="000000" w:themeColor="text1"/>
          <w:szCs w:val="21"/>
        </w:rPr>
        <w:t>マグネシウムがあります。</w:t>
      </w:r>
    </w:p>
    <w:p w14:paraId="196E6DD0" w14:textId="763E4E36" w:rsidR="009466AC" w:rsidRDefault="009466AC" w:rsidP="009466AC">
      <w:pPr>
        <w:ind w:left="360" w:firstLineChars="50" w:firstLine="105"/>
        <w:rPr>
          <w:rFonts w:eastAsiaTheme="minorHAnsi"/>
          <w:szCs w:val="21"/>
        </w:rPr>
      </w:pPr>
      <w:r>
        <w:rPr>
          <w:rFonts w:hint="eastAsia"/>
          <w:color w:val="000000" w:themeColor="text1"/>
          <w:szCs w:val="21"/>
        </w:rPr>
        <w:t>私たちの</w:t>
      </w:r>
      <w:r w:rsidRPr="009466AC">
        <w:rPr>
          <w:rFonts w:eastAsiaTheme="minorHAnsi" w:hint="eastAsia"/>
          <w:sz w:val="24"/>
        </w:rPr>
        <w:t>體</w:t>
      </w:r>
      <w:r>
        <w:rPr>
          <w:rFonts w:asciiTheme="majorHAnsi" w:eastAsiaTheme="majorHAnsi" w:hAnsiTheme="majorHAnsi" w:hint="eastAsia"/>
          <w:sz w:val="24"/>
        </w:rPr>
        <w:t>は</w:t>
      </w:r>
      <w:r w:rsidRPr="009466AC">
        <w:rPr>
          <w:rFonts w:eastAsiaTheme="minorHAnsi" w:hint="eastAsia"/>
          <w:szCs w:val="21"/>
        </w:rPr>
        <w:t>食べたもので作られています。めだかの学校に健康な地で育てられた生命力のある野菜があります。この野菜が体に十分なビタミンミネラルを与えてくれます。</w:t>
      </w:r>
    </w:p>
    <w:p w14:paraId="4F4B70AB" w14:textId="3881AF86" w:rsidR="009466AC" w:rsidRDefault="009466AC" w:rsidP="009466AC">
      <w:pPr>
        <w:ind w:left="360" w:firstLineChars="50" w:firstLine="105"/>
        <w:rPr>
          <w:rFonts w:eastAsiaTheme="minorHAnsi"/>
          <w:szCs w:val="21"/>
        </w:rPr>
      </w:pPr>
      <w:r>
        <w:rPr>
          <w:rFonts w:eastAsiaTheme="minorHAnsi" w:hint="eastAsia"/>
          <w:szCs w:val="21"/>
        </w:rPr>
        <w:t>以上のことから私は半断食の間とても体が楽に過ごすことができました。そして最後にメダカの学校に行って一番うれしかった事はたくさんの素敵な方々に出会えたことです。</w:t>
      </w:r>
    </w:p>
    <w:p w14:paraId="62376A24" w14:textId="1C79DE31" w:rsidR="009466AC" w:rsidRDefault="009466AC" w:rsidP="009466AC">
      <w:pPr>
        <w:ind w:left="360" w:firstLineChars="50" w:firstLine="105"/>
        <w:rPr>
          <w:rFonts w:eastAsiaTheme="minorHAnsi" w:hint="eastAsia"/>
          <w:szCs w:val="21"/>
        </w:rPr>
      </w:pPr>
      <w:r>
        <w:rPr>
          <w:rFonts w:eastAsiaTheme="minorHAnsi" w:hint="eastAsia"/>
          <w:szCs w:val="21"/>
        </w:rPr>
        <w:t>病を克服された方や回復過程にあるかとお会いでき、 お話しできる事は自分の心に希望が湧いてきます。病を克服された方が今度は元気なお姿で闘病中の方に勇気づけてくれる。メダカの学校には優しい気持ちが循環していると感じました。電磁波過敏になり、環境を憂いている時、</w:t>
      </w:r>
      <w:r w:rsidR="00E5554B">
        <w:rPr>
          <w:rFonts w:eastAsiaTheme="minorHAnsi" w:hint="eastAsia"/>
          <w:szCs w:val="21"/>
        </w:rPr>
        <w:t xml:space="preserve"> 同じ状況下にあっても元気で優しい方に会うと、そのように生きることができる人たちがいるという事実が未来に希望を持つことができます。半断食</w:t>
      </w:r>
      <w:r w:rsidR="00E5554B">
        <w:rPr>
          <w:rFonts w:eastAsiaTheme="minorHAnsi" w:hint="eastAsia"/>
          <w:szCs w:val="21"/>
        </w:rPr>
        <w:lastRenderedPageBreak/>
        <w:t>に参加しなければ</w:t>
      </w:r>
      <w:proofErr w:type="gramStart"/>
      <w:r w:rsidR="00E5554B">
        <w:rPr>
          <w:rFonts w:eastAsiaTheme="minorHAnsi" w:hint="eastAsia"/>
          <w:szCs w:val="21"/>
        </w:rPr>
        <w:t>な</w:t>
      </w:r>
      <w:proofErr w:type="gramEnd"/>
      <w:r w:rsidR="00E5554B">
        <w:rPr>
          <w:rFonts w:eastAsiaTheme="minorHAnsi" w:hint="eastAsia"/>
          <w:szCs w:val="21"/>
        </w:rPr>
        <w:t>学べなかったこと。それは遠藤さんを始め、たくさんの素敵な方々とお会いできたことで、未来に希望が持てたことです。以前より前向きな毎日を送ることができ感謝です。</w:t>
      </w:r>
    </w:p>
    <w:p w14:paraId="6E16A82A" w14:textId="77777777" w:rsidR="009466AC" w:rsidRPr="009466AC" w:rsidRDefault="009466AC" w:rsidP="009466AC">
      <w:pPr>
        <w:ind w:left="360"/>
        <w:rPr>
          <w:rFonts w:hint="eastAsia"/>
          <w:color w:val="000000" w:themeColor="text1"/>
          <w:szCs w:val="21"/>
        </w:rPr>
      </w:pPr>
    </w:p>
    <w:p w14:paraId="07775D63" w14:textId="260365DD" w:rsidR="009466AC" w:rsidRPr="009466AC" w:rsidRDefault="009466AC" w:rsidP="009466AC">
      <w:pPr>
        <w:rPr>
          <w:rFonts w:hint="eastAsia"/>
          <w:color w:val="000000" w:themeColor="text1"/>
          <w:szCs w:val="21"/>
        </w:rPr>
      </w:pPr>
      <w:r>
        <w:rPr>
          <w:rFonts w:hint="eastAsia"/>
          <w:color w:val="000000" w:themeColor="text1"/>
          <w:szCs w:val="21"/>
        </w:rPr>
        <w:t xml:space="preserve"> </w:t>
      </w:r>
      <w:r>
        <w:rPr>
          <w:color w:val="000000" w:themeColor="text1"/>
          <w:szCs w:val="21"/>
        </w:rPr>
        <w:t xml:space="preserve">   </w:t>
      </w:r>
    </w:p>
    <w:sectPr w:rsidR="009466AC" w:rsidRPr="009466AC" w:rsidSect="00DC5DAA">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7444"/>
    <w:multiLevelType w:val="hybridMultilevel"/>
    <w:tmpl w:val="E43A2860"/>
    <w:lvl w:ilvl="0" w:tplc="E1541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A46C99"/>
    <w:multiLevelType w:val="hybridMultilevel"/>
    <w:tmpl w:val="F6F48B18"/>
    <w:lvl w:ilvl="0" w:tplc="F962E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852DD8"/>
    <w:multiLevelType w:val="hybridMultilevel"/>
    <w:tmpl w:val="665432BC"/>
    <w:lvl w:ilvl="0" w:tplc="1DEEB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4D7060"/>
    <w:multiLevelType w:val="hybridMultilevel"/>
    <w:tmpl w:val="DF3EE2B0"/>
    <w:lvl w:ilvl="0" w:tplc="E7009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BB70D1"/>
    <w:multiLevelType w:val="hybridMultilevel"/>
    <w:tmpl w:val="8A7663F0"/>
    <w:lvl w:ilvl="0" w:tplc="55C4B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6F"/>
    <w:rsid w:val="007E276F"/>
    <w:rsid w:val="009466AC"/>
    <w:rsid w:val="00B658D7"/>
    <w:rsid w:val="00DC5DAA"/>
    <w:rsid w:val="00E5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3B7AEF"/>
  <w15:chartTrackingRefBased/>
  <w15:docId w15:val="{4E2FA082-82FF-E441-BDDD-39960E16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7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291824">
      <w:bodyDiv w:val="1"/>
      <w:marLeft w:val="0"/>
      <w:marRight w:val="0"/>
      <w:marTop w:val="0"/>
      <w:marBottom w:val="0"/>
      <w:divBdr>
        <w:top w:val="none" w:sz="0" w:space="0" w:color="auto"/>
        <w:left w:val="none" w:sz="0" w:space="0" w:color="auto"/>
        <w:bottom w:val="none" w:sz="0" w:space="0" w:color="auto"/>
        <w:right w:val="none" w:sz="0" w:space="0" w:color="auto"/>
      </w:divBdr>
    </w:div>
    <w:div w:id="1628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柏平 玲</dc:creator>
  <cp:keywords/>
  <dc:description/>
  <cp:lastModifiedBy>柏平 玲</cp:lastModifiedBy>
  <cp:revision>1</cp:revision>
  <dcterms:created xsi:type="dcterms:W3CDTF">2021-04-11T14:48:00Z</dcterms:created>
  <dcterms:modified xsi:type="dcterms:W3CDTF">2021-04-11T15:13:00Z</dcterms:modified>
</cp:coreProperties>
</file>